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9" w:line="286" w:lineRule="auto"/>
        <w:ind w:left="-270" w:right="4705" w:firstLine="0"/>
        <w:rPr>
          <w:b w:val="1"/>
          <w:sz w:val="28"/>
          <w:szCs w:val="28"/>
        </w:rPr>
      </w:pPr>
      <w:r w:rsidDel="00000000" w:rsidR="00000000" w:rsidRPr="00000000">
        <w:rPr>
          <w:b w:val="1"/>
          <w:sz w:val="28"/>
          <w:szCs w:val="28"/>
        </w:rPr>
        <w:drawing>
          <wp:anchor allowOverlap="1" behindDoc="0" distB="0" distT="0" distL="114300" distR="114300" hidden="0" layoutInCell="1" locked="0" relativeHeight="0" simplePos="0">
            <wp:simplePos x="0" y="0"/>
            <wp:positionH relativeFrom="margin">
              <wp:posOffset>2076450</wp:posOffset>
            </wp:positionH>
            <wp:positionV relativeFrom="margin">
              <wp:posOffset>-352424</wp:posOffset>
            </wp:positionV>
            <wp:extent cx="2705100" cy="57912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05100" cy="5791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49" w:line="286" w:lineRule="auto"/>
        <w:ind w:left="-270" w:right="4705" w:firstLine="0"/>
        <w:rPr>
          <w:rFonts w:ascii="Lora" w:cs="Lora" w:eastAsia="Lora" w:hAnsi="Lora"/>
          <w:b w:val="1"/>
          <w:sz w:val="28"/>
          <w:szCs w:val="28"/>
        </w:rPr>
      </w:pPr>
      <w:r w:rsidDel="00000000" w:rsidR="00000000" w:rsidRPr="00000000">
        <w:rPr>
          <w:rFonts w:ascii="Lora" w:cs="Lora" w:eastAsia="Lora" w:hAnsi="Lora"/>
          <w:b w:val="1"/>
          <w:sz w:val="28"/>
          <w:szCs w:val="28"/>
          <w:rtl w:val="0"/>
        </w:rPr>
        <w:t xml:space="preserve">Job Description</w:t>
      </w:r>
    </w:p>
    <w:tbl>
      <w:tblPr>
        <w:tblStyle w:val="Table1"/>
        <w:tblW w:w="11445.0" w:type="dxa"/>
        <w:jc w:val="left"/>
        <w:tblInd w:w="-318.0" w:type="dxa"/>
        <w:tblBorders>
          <w:top w:color="000000" w:space="0" w:sz="4" w:val="single"/>
          <w:left w:color="000000" w:space="0" w:sz="4" w:val="single"/>
          <w:bottom w:color="000000" w:space="0" w:sz="4" w:val="single"/>
          <w:right w:color="000000" w:space="0" w:sz="4" w:val="single"/>
        </w:tblBorders>
        <w:tblLayout w:type="fixed"/>
        <w:tblLook w:val="0000"/>
      </w:tblPr>
      <w:tblGrid>
        <w:gridCol w:w="6150"/>
        <w:gridCol w:w="5295"/>
        <w:tblGridChange w:id="0">
          <w:tblGrid>
            <w:gridCol w:w="6150"/>
            <w:gridCol w:w="5295"/>
          </w:tblGrid>
        </w:tblGridChange>
      </w:tblGrid>
      <w:tr>
        <w:trPr>
          <w:cantSplit w:val="0"/>
          <w:trHeight w:val="269" w:hRule="atLeast"/>
          <w:tblHeader w:val="0"/>
        </w:trPr>
        <w:tc>
          <w:tcPr/>
          <w:p w:rsidR="00000000" w:rsidDel="00000000" w:rsidP="00000000" w:rsidRDefault="00000000" w:rsidRPr="00000000" w14:paraId="00000003">
            <w:pPr>
              <w:spacing w:after="0" w:line="360" w:lineRule="auto"/>
              <w:ind w:left="107" w:firstLine="0"/>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04">
            <w:pPr>
              <w:spacing w:after="0" w:line="360" w:lineRule="auto"/>
              <w:ind w:left="107" w:firstLine="0"/>
              <w:rPr>
                <w:rFonts w:ascii="Quicksand" w:cs="Quicksand" w:eastAsia="Quicksand" w:hAnsi="Quicksand"/>
                <w:sz w:val="20"/>
                <w:szCs w:val="20"/>
              </w:rPr>
            </w:pPr>
            <w:r w:rsidDel="00000000" w:rsidR="00000000" w:rsidRPr="00000000">
              <w:rPr>
                <w:rFonts w:ascii="Lora" w:cs="Lora" w:eastAsia="Lora" w:hAnsi="Lora"/>
                <w:b w:val="1"/>
                <w:sz w:val="20"/>
                <w:szCs w:val="20"/>
                <w:rtl w:val="0"/>
              </w:rPr>
              <w:t xml:space="preserve">Job Title:</w:t>
            </w:r>
            <w:r w:rsidDel="00000000" w:rsidR="00000000" w:rsidRPr="00000000">
              <w:rPr>
                <w:rFonts w:ascii="Quicksand" w:cs="Quicksand" w:eastAsia="Quicksand" w:hAnsi="Quicksand"/>
                <w:b w:val="1"/>
                <w:sz w:val="20"/>
                <w:szCs w:val="20"/>
                <w:rtl w:val="0"/>
              </w:rPr>
              <w:t xml:space="preserve"> </w:t>
            </w:r>
            <w:r w:rsidDel="00000000" w:rsidR="00000000" w:rsidRPr="00000000">
              <w:rPr>
                <w:rFonts w:ascii="Quicksand" w:cs="Quicksand" w:eastAsia="Quicksand" w:hAnsi="Quicksand"/>
                <w:sz w:val="20"/>
                <w:szCs w:val="20"/>
                <w:rtl w:val="0"/>
              </w:rPr>
              <w:t xml:space="preserve">School Programs Teaching Artist</w:t>
            </w:r>
          </w:p>
        </w:tc>
        <w:tc>
          <w:tcPr/>
          <w:p w:rsidR="00000000" w:rsidDel="00000000" w:rsidP="00000000" w:rsidRDefault="00000000" w:rsidRPr="00000000" w14:paraId="00000005">
            <w:pPr>
              <w:spacing w:after="0" w:line="360" w:lineRule="auto"/>
              <w:ind w:left="107" w:firstLine="0"/>
              <w:rPr>
                <w:rFonts w:ascii="Quicksand" w:cs="Quicksand" w:eastAsia="Quicksand" w:hAnsi="Quicksand"/>
                <w:sz w:val="20"/>
                <w:szCs w:val="20"/>
              </w:rPr>
            </w:pPr>
            <w:r w:rsidDel="00000000" w:rsidR="00000000" w:rsidRPr="00000000">
              <w:rPr>
                <w:rFonts w:ascii="Lora" w:cs="Lora" w:eastAsia="Lora" w:hAnsi="Lora"/>
                <w:b w:val="1"/>
                <w:sz w:val="20"/>
                <w:szCs w:val="20"/>
                <w:rtl w:val="0"/>
              </w:rPr>
              <w:t xml:space="preserve">Reports To: </w:t>
            </w:r>
            <w:r w:rsidDel="00000000" w:rsidR="00000000" w:rsidRPr="00000000">
              <w:rPr>
                <w:rFonts w:ascii="Quicksand" w:cs="Quicksand" w:eastAsia="Quicksand" w:hAnsi="Quicksand"/>
                <w:sz w:val="20"/>
                <w:szCs w:val="20"/>
                <w:rtl w:val="0"/>
              </w:rPr>
              <w:t xml:space="preserve">School Programs Coordinator</w:t>
            </w:r>
          </w:p>
        </w:tc>
      </w:tr>
      <w:tr>
        <w:trPr>
          <w:cantSplit w:val="0"/>
          <w:trHeight w:val="510" w:hRule="atLeast"/>
          <w:tblHeader w:val="0"/>
        </w:trPr>
        <w:tc>
          <w:tcPr/>
          <w:p w:rsidR="00000000" w:rsidDel="00000000" w:rsidP="00000000" w:rsidRDefault="00000000" w:rsidRPr="00000000" w14:paraId="00000006">
            <w:pPr>
              <w:spacing w:after="0" w:line="360" w:lineRule="auto"/>
              <w:ind w:left="107" w:firstLine="0"/>
              <w:rPr>
                <w:rFonts w:ascii="Quicksand" w:cs="Quicksand" w:eastAsia="Quicksand" w:hAnsi="Quicksand"/>
                <w:sz w:val="20"/>
                <w:szCs w:val="20"/>
              </w:rPr>
            </w:pPr>
            <w:r w:rsidDel="00000000" w:rsidR="00000000" w:rsidRPr="00000000">
              <w:rPr>
                <w:rFonts w:ascii="Lora" w:cs="Lora" w:eastAsia="Lora" w:hAnsi="Lora"/>
                <w:b w:val="1"/>
                <w:sz w:val="20"/>
                <w:szCs w:val="20"/>
                <w:rtl w:val="0"/>
              </w:rPr>
              <w:t xml:space="preserve">Department:</w:t>
            </w:r>
            <w:r w:rsidDel="00000000" w:rsidR="00000000" w:rsidRPr="00000000">
              <w:rPr>
                <w:rFonts w:ascii="Quicksand" w:cs="Quicksand" w:eastAsia="Quicksand" w:hAnsi="Quicksand"/>
                <w:b w:val="1"/>
                <w:sz w:val="20"/>
                <w:szCs w:val="20"/>
                <w:rtl w:val="0"/>
              </w:rPr>
              <w:t xml:space="preserve"> </w:t>
            </w:r>
            <w:r w:rsidDel="00000000" w:rsidR="00000000" w:rsidRPr="00000000">
              <w:rPr>
                <w:rFonts w:ascii="Quicksand" w:cs="Quicksand" w:eastAsia="Quicksand" w:hAnsi="Quicksand"/>
                <w:sz w:val="20"/>
                <w:szCs w:val="20"/>
                <w:rtl w:val="0"/>
              </w:rPr>
              <w:t xml:space="preserve">Education</w:t>
            </w:r>
          </w:p>
        </w:tc>
        <w:tc>
          <w:tcPr/>
          <w:p w:rsidR="00000000" w:rsidDel="00000000" w:rsidP="00000000" w:rsidRDefault="00000000" w:rsidRPr="00000000" w14:paraId="00000007">
            <w:pPr>
              <w:spacing w:after="0" w:line="360" w:lineRule="auto"/>
              <w:ind w:left="107" w:firstLine="0"/>
              <w:rPr>
                <w:rFonts w:ascii="Quicksand" w:cs="Quicksand" w:eastAsia="Quicksand" w:hAnsi="Quicksand"/>
                <w:sz w:val="20"/>
                <w:szCs w:val="20"/>
              </w:rPr>
            </w:pPr>
            <w:r w:rsidDel="00000000" w:rsidR="00000000" w:rsidRPr="00000000">
              <w:rPr>
                <w:rFonts w:ascii="Lora" w:cs="Lora" w:eastAsia="Lora" w:hAnsi="Lora"/>
                <w:b w:val="1"/>
                <w:sz w:val="20"/>
                <w:szCs w:val="20"/>
                <w:rtl w:val="0"/>
              </w:rPr>
              <w:t xml:space="preserve">Division:</w:t>
            </w:r>
            <w:r w:rsidDel="00000000" w:rsidR="00000000" w:rsidRPr="00000000">
              <w:rPr>
                <w:rFonts w:ascii="Quicksand" w:cs="Quicksand" w:eastAsia="Quicksand" w:hAnsi="Quicksand"/>
                <w:b w:val="1"/>
                <w:sz w:val="20"/>
                <w:szCs w:val="20"/>
                <w:rtl w:val="0"/>
              </w:rPr>
              <w:t xml:space="preserve"> </w:t>
            </w:r>
            <w:r w:rsidDel="00000000" w:rsidR="00000000" w:rsidRPr="00000000">
              <w:rPr>
                <w:rFonts w:ascii="Quicksand" w:cs="Quicksand" w:eastAsia="Quicksand" w:hAnsi="Quicksand"/>
                <w:sz w:val="20"/>
                <w:szCs w:val="20"/>
                <w:rtl w:val="0"/>
              </w:rPr>
              <w:t xml:space="preserve">Education</w:t>
            </w:r>
          </w:p>
          <w:p w:rsidR="00000000" w:rsidDel="00000000" w:rsidP="00000000" w:rsidRDefault="00000000" w:rsidRPr="00000000" w14:paraId="00000008">
            <w:pPr>
              <w:spacing w:after="0" w:line="360" w:lineRule="auto"/>
              <w:ind w:left="107" w:firstLine="0"/>
              <w:rPr>
                <w:rFonts w:ascii="Quicksand" w:cs="Quicksand" w:eastAsia="Quicksand" w:hAnsi="Quicksand"/>
                <w:sz w:val="20"/>
                <w:szCs w:val="20"/>
              </w:rPr>
            </w:pPr>
            <w:r w:rsidDel="00000000" w:rsidR="00000000" w:rsidRPr="00000000">
              <w:rPr>
                <w:rFonts w:ascii="Lora" w:cs="Lora" w:eastAsia="Lora" w:hAnsi="Lora"/>
                <w:b w:val="1"/>
                <w:sz w:val="20"/>
                <w:szCs w:val="20"/>
                <w:rtl w:val="0"/>
              </w:rPr>
              <w:t xml:space="preserve">Status</w:t>
            </w:r>
            <w:r w:rsidDel="00000000" w:rsidR="00000000" w:rsidRPr="00000000">
              <w:rPr>
                <w:rFonts w:ascii="Quicksand" w:cs="Quicksand" w:eastAsia="Quicksand" w:hAnsi="Quicksand"/>
                <w:b w:val="1"/>
                <w:sz w:val="20"/>
                <w:szCs w:val="20"/>
                <w:rtl w:val="0"/>
              </w:rPr>
              <w:t xml:space="preserve">:</w:t>
            </w:r>
            <w:r w:rsidDel="00000000" w:rsidR="00000000" w:rsidRPr="00000000">
              <w:rPr>
                <w:rFonts w:ascii="Quicksand" w:cs="Quicksand" w:eastAsia="Quicksand" w:hAnsi="Quicksand"/>
                <w:sz w:val="20"/>
                <w:szCs w:val="20"/>
                <w:rtl w:val="0"/>
              </w:rPr>
              <w:t xml:space="preserve"> Part Time Temporary</w:t>
            </w:r>
          </w:p>
        </w:tc>
      </w:tr>
      <w:tr>
        <w:trPr>
          <w:cantSplit w:val="0"/>
          <w:trHeight w:val="15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65" w:lineRule="auto"/>
              <w:ind w:left="107" w:firstLine="0"/>
              <w:rPr>
                <w:rFonts w:ascii="Lora" w:cs="Lora" w:eastAsia="Lora" w:hAnsi="Lora"/>
                <w:b w:val="1"/>
              </w:rPr>
            </w:pPr>
            <w:r w:rsidDel="00000000" w:rsidR="00000000" w:rsidRPr="00000000">
              <w:rPr>
                <w:rFonts w:ascii="Lora" w:cs="Lora" w:eastAsia="Lora" w:hAnsi="Lora"/>
                <w:b w:val="1"/>
                <w:rtl w:val="0"/>
              </w:rPr>
              <w:t xml:space="preserve">Position Purpose</w:t>
            </w:r>
          </w:p>
          <w:p w:rsidR="00000000" w:rsidDel="00000000" w:rsidP="00000000" w:rsidRDefault="00000000" w:rsidRPr="00000000" w14:paraId="0000000A">
            <w:pPr>
              <w:spacing w:after="0" w:line="265" w:lineRule="auto"/>
              <w:ind w:left="107" w:firstLine="0"/>
              <w:rPr>
                <w:rFonts w:ascii="Lora" w:cs="Lora" w:eastAsia="Lora" w:hAnsi="Lora"/>
                <w:b w:val="1"/>
                <w:sz w:val="10"/>
                <w:szCs w:val="10"/>
              </w:rPr>
            </w:pPr>
            <w:r w:rsidDel="00000000" w:rsidR="00000000" w:rsidRPr="00000000">
              <w:rPr>
                <w:rtl w:val="0"/>
              </w:rPr>
            </w:r>
          </w:p>
          <w:p w:rsidR="00000000" w:rsidDel="00000000" w:rsidP="00000000" w:rsidRDefault="00000000" w:rsidRPr="00000000" w14:paraId="0000000B">
            <w:pPr>
              <w:spacing w:after="0" w:lineRule="auto"/>
              <w:ind w:left="540" w:right="303" w:firstLine="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purpose of the Teaching Artist position is to serve as the lead facilitator of arts workshops on behalf of the School Programs division of the Arvada Center.  Teaching Artists conduct arts workshops based on provided curriculum to students ECE-12</w:t>
            </w:r>
            <w:r w:rsidDel="00000000" w:rsidR="00000000" w:rsidRPr="00000000">
              <w:rPr>
                <w:rFonts w:ascii="Quicksand" w:cs="Quicksand" w:eastAsia="Quicksand" w:hAnsi="Quicksand"/>
                <w:sz w:val="20"/>
                <w:szCs w:val="20"/>
                <w:vertAlign w:val="superscript"/>
                <w:rtl w:val="0"/>
              </w:rPr>
              <w:t xml:space="preserve">th</w:t>
            </w:r>
            <w:r w:rsidDel="00000000" w:rsidR="00000000" w:rsidRPr="00000000">
              <w:rPr>
                <w:rFonts w:ascii="Quicksand" w:cs="Quicksand" w:eastAsia="Quicksand" w:hAnsi="Quicksand"/>
                <w:sz w:val="20"/>
                <w:szCs w:val="20"/>
                <w:rtl w:val="0"/>
              </w:rPr>
              <w:t xml:space="preserve"> grade. These workshops are available to students both at the Arvada Center and as outreach programs at schools, libraries, and other offsite locations.</w:t>
            </w:r>
          </w:p>
          <w:p w:rsidR="00000000" w:rsidDel="00000000" w:rsidP="00000000" w:rsidRDefault="00000000" w:rsidRPr="00000000" w14:paraId="0000000C">
            <w:pPr>
              <w:spacing w:after="0" w:lineRule="auto"/>
              <w:ind w:left="540" w:right="303" w:firstLine="0"/>
              <w:rPr>
                <w:rFonts w:ascii="Quicksand" w:cs="Quicksand" w:eastAsia="Quicksand" w:hAnsi="Quicksand"/>
                <w:sz w:val="20"/>
                <w:szCs w:val="20"/>
              </w:rPr>
            </w:pPr>
            <w:r w:rsidDel="00000000" w:rsidR="00000000" w:rsidRPr="00000000">
              <w:rPr>
                <w:rtl w:val="0"/>
              </w:rPr>
            </w:r>
          </w:p>
        </w:tc>
      </w:tr>
      <w:tr>
        <w:trPr>
          <w:cantSplit w:val="0"/>
          <w:trHeight w:val="271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200" w:line="264" w:lineRule="auto"/>
              <w:ind w:left="0" w:firstLine="0"/>
              <w:rPr>
                <w:rFonts w:ascii="Lora" w:cs="Lora" w:eastAsia="Lora" w:hAnsi="Lora"/>
                <w:b w:val="1"/>
                <w:sz w:val="2"/>
                <w:szCs w:val="2"/>
              </w:rPr>
            </w:pPr>
            <w:r w:rsidDel="00000000" w:rsidR="00000000" w:rsidRPr="00000000">
              <w:rPr>
                <w:rtl w:val="0"/>
              </w:rPr>
            </w:r>
          </w:p>
          <w:p w:rsidR="00000000" w:rsidDel="00000000" w:rsidP="00000000" w:rsidRDefault="00000000" w:rsidRPr="00000000" w14:paraId="0000000F">
            <w:pPr>
              <w:spacing w:after="0" w:before="0" w:line="264" w:lineRule="auto"/>
              <w:ind w:left="90" w:firstLine="0"/>
              <w:rPr>
                <w:rFonts w:ascii="Lora" w:cs="Lora" w:eastAsia="Lora" w:hAnsi="Lora"/>
                <w:b w:val="1"/>
              </w:rPr>
            </w:pPr>
            <w:r w:rsidDel="00000000" w:rsidR="00000000" w:rsidRPr="00000000">
              <w:rPr>
                <w:rFonts w:ascii="Lora" w:cs="Lora" w:eastAsia="Lora" w:hAnsi="Lora"/>
                <w:b w:val="1"/>
                <w:rtl w:val="0"/>
              </w:rPr>
              <w:t xml:space="preserve"> </w:t>
            </w:r>
            <w:r w:rsidDel="00000000" w:rsidR="00000000" w:rsidRPr="00000000">
              <w:rPr>
                <w:rFonts w:ascii="Lora" w:cs="Lora" w:eastAsia="Lora" w:hAnsi="Lora"/>
                <w:b w:val="1"/>
                <w:rtl w:val="0"/>
              </w:rPr>
              <w:t xml:space="preserve">Job Knowledge - Essential Functions, Knowledge, Skills, and Abilities</w:t>
            </w:r>
          </w:p>
          <w:p w:rsidR="00000000" w:rsidDel="00000000" w:rsidP="00000000" w:rsidRDefault="00000000" w:rsidRPr="00000000" w14:paraId="00000010">
            <w:pPr>
              <w:spacing w:after="0" w:before="0" w:line="264" w:lineRule="auto"/>
              <w:ind w:left="90" w:firstLine="0"/>
              <w:rPr>
                <w:rFonts w:ascii="Lora" w:cs="Lora" w:eastAsia="Lora" w:hAnsi="Lora"/>
                <w:b w:val="1"/>
                <w:sz w:val="10"/>
                <w:szCs w:val="10"/>
              </w:rPr>
            </w:pPr>
            <w:r w:rsidDel="00000000" w:rsidR="00000000" w:rsidRPr="00000000">
              <w:rPr>
                <w:rtl w:val="0"/>
              </w:rPr>
            </w:r>
          </w:p>
          <w:p w:rsidR="00000000" w:rsidDel="00000000" w:rsidP="00000000" w:rsidRDefault="00000000" w:rsidRPr="00000000" w14:paraId="00000011">
            <w:pPr>
              <w:numPr>
                <w:ilvl w:val="1"/>
                <w:numId w:val="1"/>
              </w:numPr>
              <w:tabs>
                <w:tab w:val="left" w:pos="829"/>
              </w:tabs>
              <w:spacing w:after="0" w:before="0" w:line="240" w:lineRule="auto"/>
              <w:ind w:left="900" w:right="333"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Instruct arts workshops according to Arvada Center lesson plans and predetermined curriculum</w:t>
            </w:r>
          </w:p>
          <w:p w:rsidR="00000000" w:rsidDel="00000000" w:rsidP="00000000" w:rsidRDefault="00000000" w:rsidRPr="00000000" w14:paraId="00000012">
            <w:pPr>
              <w:numPr>
                <w:ilvl w:val="1"/>
                <w:numId w:val="1"/>
              </w:numPr>
              <w:tabs>
                <w:tab w:val="left" w:pos="829"/>
              </w:tabs>
              <w:spacing w:after="0" w:before="0" w:line="237" w:lineRule="auto"/>
              <w:ind w:left="900" w:right="717"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Serve as lead instructor in classroom or studio space for each assigned, 1 hour workshop</w:t>
            </w:r>
          </w:p>
          <w:p w:rsidR="00000000" w:rsidDel="00000000" w:rsidP="00000000" w:rsidRDefault="00000000" w:rsidRPr="00000000" w14:paraId="00000013">
            <w:pPr>
              <w:numPr>
                <w:ilvl w:val="1"/>
                <w:numId w:val="1"/>
              </w:numPr>
              <w:tabs>
                <w:tab w:val="left" w:pos="829"/>
              </w:tabs>
              <w:spacing w:after="0" w:before="1" w:line="240" w:lineRule="auto"/>
              <w:ind w:left="900" w:right="297"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Communicate with School Programs Coordinator in a timely manner on availability and schedule changes</w:t>
            </w:r>
          </w:p>
          <w:p w:rsidR="00000000" w:rsidDel="00000000" w:rsidP="00000000" w:rsidRDefault="00000000" w:rsidRPr="00000000" w14:paraId="00000014">
            <w:pPr>
              <w:numPr>
                <w:ilvl w:val="1"/>
                <w:numId w:val="1"/>
              </w:numPr>
              <w:tabs>
                <w:tab w:val="left" w:pos="829"/>
              </w:tabs>
              <w:spacing w:after="0" w:before="1" w:line="240" w:lineRule="auto"/>
              <w:ind w:left="900" w:right="297" w:hanging="360"/>
              <w:rPr>
                <w:rFonts w:ascii="Quicksand" w:cs="Quicksand" w:eastAsia="Quicksand" w:hAnsi="Quicksand"/>
                <w:sz w:val="20"/>
                <w:szCs w:val="20"/>
                <w:u w:val="none"/>
              </w:rPr>
            </w:pPr>
            <w:r w:rsidDel="00000000" w:rsidR="00000000" w:rsidRPr="00000000">
              <w:rPr>
                <w:rFonts w:ascii="Quicksand" w:cs="Quicksand" w:eastAsia="Quicksand" w:hAnsi="Quicksand"/>
                <w:sz w:val="20"/>
                <w:szCs w:val="20"/>
                <w:rtl w:val="0"/>
              </w:rPr>
              <w:t xml:space="preserve">Arrive 10 minutes before workshop is scheduled to begin to prepare materials and review plans</w:t>
            </w:r>
          </w:p>
          <w:p w:rsidR="00000000" w:rsidDel="00000000" w:rsidP="00000000" w:rsidRDefault="00000000" w:rsidRPr="00000000" w14:paraId="00000015">
            <w:pPr>
              <w:numPr>
                <w:ilvl w:val="1"/>
                <w:numId w:val="1"/>
              </w:numPr>
              <w:tabs>
                <w:tab w:val="left" w:pos="829"/>
              </w:tabs>
              <w:spacing w:after="0" w:before="1" w:line="240" w:lineRule="auto"/>
              <w:ind w:left="900" w:right="297"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Attend and participate in all required meetings and trainings, including professional development trainings</w:t>
            </w:r>
          </w:p>
          <w:p w:rsidR="00000000" w:rsidDel="00000000" w:rsidP="00000000" w:rsidRDefault="00000000" w:rsidRPr="00000000" w14:paraId="00000016">
            <w:pPr>
              <w:numPr>
                <w:ilvl w:val="1"/>
                <w:numId w:val="1"/>
              </w:numPr>
              <w:tabs>
                <w:tab w:val="left" w:pos="829"/>
              </w:tabs>
              <w:spacing w:after="0" w:before="1" w:line="240" w:lineRule="auto"/>
              <w:ind w:left="900" w:right="297"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Exhibit strong organization skills, reliability, and flexibility </w:t>
            </w:r>
          </w:p>
          <w:p w:rsidR="00000000" w:rsidDel="00000000" w:rsidP="00000000" w:rsidRDefault="00000000" w:rsidRPr="00000000" w14:paraId="00000017">
            <w:pPr>
              <w:numPr>
                <w:ilvl w:val="1"/>
                <w:numId w:val="1"/>
              </w:numPr>
              <w:tabs>
                <w:tab w:val="left" w:pos="829"/>
              </w:tabs>
              <w:spacing w:after="0" w:before="1" w:line="240" w:lineRule="auto"/>
              <w:ind w:left="900" w:right="297"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Ability to collaborate and effectively communicate with all levels of personnel, patrons, and general public in a cooperative and positive manner as a representative of the Arvada Center</w:t>
            </w:r>
          </w:p>
        </w:tc>
      </w:tr>
    </w:tbl>
    <w:p w:rsidR="00000000" w:rsidDel="00000000" w:rsidP="00000000" w:rsidRDefault="00000000" w:rsidRPr="00000000" w14:paraId="00000019">
      <w:pPr>
        <w:spacing w:after="0" w:before="6" w:line="240" w:lineRule="auto"/>
        <w:rPr>
          <w:rFonts w:ascii="Georgia" w:cs="Georgia" w:eastAsia="Georgia" w:hAnsi="Georgia"/>
          <w:b w:val="1"/>
          <w:sz w:val="15"/>
          <w:szCs w:val="15"/>
        </w:rPr>
      </w:pPr>
      <w:r w:rsidDel="00000000" w:rsidR="00000000" w:rsidRPr="00000000">
        <w:rPr>
          <w:rtl w:val="0"/>
        </w:rPr>
      </w:r>
    </w:p>
    <w:tbl>
      <w:tblPr>
        <w:tblStyle w:val="Table2"/>
        <w:tblW w:w="11505.0" w:type="dxa"/>
        <w:jc w:val="left"/>
        <w:tblInd w:w="-335.0" w:type="dxa"/>
        <w:tblLayout w:type="fixed"/>
        <w:tblLook w:val="0000"/>
      </w:tblPr>
      <w:tblGrid>
        <w:gridCol w:w="11505"/>
        <w:tblGridChange w:id="0">
          <w:tblGrid>
            <w:gridCol w:w="11505"/>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200" w:before="200" w:line="265" w:lineRule="auto"/>
              <w:ind w:left="90" w:firstLine="0"/>
              <w:rPr>
                <w:rFonts w:ascii="Quicksand" w:cs="Quicksand" w:eastAsia="Quicksand" w:hAnsi="Quicksand"/>
                <w:sz w:val="20"/>
                <w:szCs w:val="20"/>
              </w:rPr>
            </w:pPr>
            <w:r w:rsidDel="00000000" w:rsidR="00000000" w:rsidRPr="00000000">
              <w:rPr>
                <w:rFonts w:ascii="Lora" w:cs="Lora" w:eastAsia="Lora" w:hAnsi="Lora"/>
                <w:b w:val="1"/>
                <w:rtl w:val="0"/>
              </w:rPr>
              <w:t xml:space="preserve">  Scope of Authority: </w:t>
            </w:r>
            <w:r w:rsidDel="00000000" w:rsidR="00000000" w:rsidRPr="00000000">
              <w:rPr>
                <w:rFonts w:ascii="Quicksand" w:cs="Quicksand" w:eastAsia="Quicksand" w:hAnsi="Quicksand"/>
                <w:sz w:val="20"/>
                <w:szCs w:val="20"/>
                <w:rtl w:val="0"/>
              </w:rPr>
              <w:t xml:space="preserve">Receives general supervision under the direction of the School Programs Coordinator.</w:t>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31" w:right="0" w:firstLine="0"/>
              <w:jc w:val="left"/>
              <w:rPr>
                <w:rFonts w:ascii="Lora" w:cs="Lora" w:eastAsia="Lora" w:hAnsi="Lora"/>
                <w:b w:val="1"/>
                <w:i w:val="0"/>
                <w:smallCaps w:val="0"/>
                <w:strike w:val="0"/>
                <w:color w:val="000000"/>
                <w:sz w:val="22"/>
                <w:szCs w:val="22"/>
                <w:u w:val="none"/>
                <w:shd w:fill="auto" w:val="clear"/>
                <w:vertAlign w:val="baseline"/>
              </w:rPr>
            </w:pP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Working Environment/Physical Activities: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31" w:right="0" w:firstLine="0"/>
              <w:jc w:val="left"/>
              <w:rPr>
                <w:rFonts w:ascii="Lora" w:cs="Lora" w:eastAsia="Lora" w:hAnsi="Lora"/>
                <w:b w:val="1"/>
                <w:sz w:val="10"/>
                <w:szCs w:val="10"/>
              </w:rPr>
            </w:pPr>
            <w:r w:rsidDel="00000000" w:rsidR="00000000" w:rsidRPr="00000000">
              <w:rPr>
                <w:rtl w:val="0"/>
              </w:rPr>
            </w:r>
          </w:p>
          <w:p w:rsidR="00000000" w:rsidDel="00000000" w:rsidP="00000000" w:rsidRDefault="00000000" w:rsidRPr="00000000" w14:paraId="0000001D">
            <w:pPr>
              <w:spacing w:after="0" w:line="252.00000000000003" w:lineRule="auto"/>
              <w:ind w:left="540" w:firstLine="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This position requires moderate physical activity including walking and occasional lifting when transporting supplies needed for off site programs. Work is performed in both community and school environments. </w:t>
            </w:r>
          </w:p>
        </w:tc>
      </w:tr>
      <w:tr>
        <w:trPr>
          <w:cantSplit w:val="0"/>
          <w:trHeight w:val="2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line="240" w:lineRule="auto"/>
              <w:ind w:left="180" w:firstLine="0"/>
              <w:rPr>
                <w:rFonts w:ascii="Lora" w:cs="Lora" w:eastAsia="Lora" w:hAnsi="Lora"/>
                <w:b w:val="1"/>
              </w:rPr>
            </w:pPr>
            <w:r w:rsidDel="00000000" w:rsidR="00000000" w:rsidRPr="00000000">
              <w:rPr>
                <w:rFonts w:ascii="Lora" w:cs="Lora" w:eastAsia="Lora" w:hAnsi="Lora"/>
                <w:b w:val="1"/>
                <w:rtl w:val="0"/>
              </w:rPr>
              <w:t xml:space="preserve">Minimum Education and Experience Required:</w:t>
            </w:r>
          </w:p>
          <w:p w:rsidR="00000000" w:rsidDel="00000000" w:rsidP="00000000" w:rsidRDefault="00000000" w:rsidRPr="00000000" w14:paraId="0000001F">
            <w:pPr>
              <w:numPr>
                <w:ilvl w:val="0"/>
                <w:numId w:val="2"/>
              </w:numPr>
              <w:spacing w:after="0" w:line="268"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Must possess prior teaching experience (informal or classroom) and enjoy working with children</w:t>
            </w:r>
          </w:p>
          <w:p w:rsidR="00000000" w:rsidDel="00000000" w:rsidP="00000000" w:rsidRDefault="00000000" w:rsidRPr="00000000" w14:paraId="00000020">
            <w:pPr>
              <w:numPr>
                <w:ilvl w:val="0"/>
                <w:numId w:val="2"/>
              </w:numPr>
              <w:spacing w:after="0" w:line="268"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Applicants should be highly organized, reliable, flexible, and enthusiastic about arts education</w:t>
            </w:r>
          </w:p>
          <w:p w:rsidR="00000000" w:rsidDel="00000000" w:rsidP="00000000" w:rsidRDefault="00000000" w:rsidRPr="00000000" w14:paraId="00000021">
            <w:pPr>
              <w:numPr>
                <w:ilvl w:val="0"/>
                <w:numId w:val="2"/>
              </w:numPr>
              <w:spacing w:after="0" w:line="268"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 passion for creativity, ability to focus on process over product, and a strong understanding of the needs of children ages 4-18</w:t>
            </w:r>
          </w:p>
          <w:p w:rsidR="00000000" w:rsidDel="00000000" w:rsidP="00000000" w:rsidRDefault="00000000" w:rsidRPr="00000000" w14:paraId="00000022">
            <w:pPr>
              <w:numPr>
                <w:ilvl w:val="0"/>
                <w:numId w:val="2"/>
              </w:numPr>
              <w:spacing w:after="0" w:line="268"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Basic knowledge of a variety of art, teaching, and classroom management techniques</w:t>
            </w:r>
          </w:p>
          <w:p w:rsidR="00000000" w:rsidDel="00000000" w:rsidP="00000000" w:rsidRDefault="00000000" w:rsidRPr="00000000" w14:paraId="00000023">
            <w:pPr>
              <w:numPr>
                <w:ilvl w:val="0"/>
                <w:numId w:val="2"/>
              </w:numPr>
              <w:spacing w:after="0" w:line="268"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 background check and valid Colorado driver license required for outreach instructors</w:t>
            </w: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0" w:line="240" w:lineRule="auto"/>
              <w:rPr>
                <w:rFonts w:ascii="Lora" w:cs="Lora" w:eastAsia="Lora" w:hAnsi="Lora"/>
                <w:b w:val="1"/>
              </w:rPr>
            </w:pPr>
            <w:r w:rsidDel="00000000" w:rsidR="00000000" w:rsidRPr="00000000">
              <w:rPr>
                <w:rFonts w:ascii="Lora" w:cs="Lora" w:eastAsia="Lora" w:hAnsi="Lora"/>
                <w:b w:val="1"/>
                <w:rtl w:val="0"/>
              </w:rPr>
              <w:t xml:space="preserve">  Application Instructions:</w:t>
            </w:r>
          </w:p>
          <w:p w:rsidR="00000000" w:rsidDel="00000000" w:rsidP="00000000" w:rsidRDefault="00000000" w:rsidRPr="00000000" w14:paraId="00000025">
            <w:pPr>
              <w:widowControl w:val="0"/>
              <w:spacing w:after="0" w:line="240" w:lineRule="auto"/>
              <w:rPr>
                <w:rFonts w:ascii="Lora" w:cs="Lora" w:eastAsia="Lora" w:hAnsi="Lora"/>
                <w:b w:val="1"/>
                <w:sz w:val="10"/>
                <w:szCs w:val="10"/>
              </w:rPr>
            </w:pPr>
            <w:r w:rsidDel="00000000" w:rsidR="00000000" w:rsidRPr="00000000">
              <w:rPr>
                <w:rtl w:val="0"/>
              </w:rPr>
            </w:r>
          </w:p>
          <w:p w:rsidR="00000000" w:rsidDel="00000000" w:rsidP="00000000" w:rsidRDefault="00000000" w:rsidRPr="00000000" w14:paraId="00000026">
            <w:pPr>
              <w:widowControl w:val="0"/>
              <w:spacing w:after="0" w:line="240" w:lineRule="auto"/>
              <w:ind w:left="450" w:firstLine="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Please send resume and cover letter to </w:t>
            </w:r>
            <w:hyperlink r:id="rId8">
              <w:r w:rsidDel="00000000" w:rsidR="00000000" w:rsidRPr="00000000">
                <w:rPr>
                  <w:rFonts w:ascii="Quicksand" w:cs="Quicksand" w:eastAsia="Quicksand" w:hAnsi="Quicksand"/>
                  <w:color w:val="0000ff"/>
                  <w:sz w:val="20"/>
                  <w:szCs w:val="20"/>
                  <w:u w:val="single"/>
                  <w:rtl w:val="0"/>
                </w:rPr>
                <w:t xml:space="preserve">jobs@arvadacenter.org</w:t>
              </w:r>
            </w:hyperlink>
            <w:r w:rsidDel="00000000" w:rsidR="00000000" w:rsidRPr="00000000">
              <w:rPr>
                <w:rFonts w:ascii="Quicksand" w:cs="Quicksand" w:eastAsia="Quicksand" w:hAnsi="Quicksand"/>
                <w:sz w:val="20"/>
                <w:szCs w:val="20"/>
                <w:rtl w:val="0"/>
              </w:rPr>
              <w:t xml:space="preserve">. Applicants should include arts area(s) of expertise and interest in their cover letter (visual, drama, movement, music, etc.).</w:t>
            </w:r>
          </w:p>
          <w:p w:rsidR="00000000" w:rsidDel="00000000" w:rsidP="00000000" w:rsidRDefault="00000000" w:rsidRPr="00000000" w14:paraId="00000027">
            <w:pPr>
              <w:widowControl w:val="0"/>
              <w:spacing w:line="240" w:lineRule="auto"/>
              <w:ind w:left="450" w:firstLine="0"/>
              <w:rPr>
                <w:rFonts w:ascii="Lora" w:cs="Lora" w:eastAsia="Lora" w:hAnsi="Lora"/>
                <w:b w:val="1"/>
              </w:rPr>
            </w:pPr>
            <w:r w:rsidDel="00000000" w:rsidR="00000000" w:rsidRPr="00000000">
              <w:rPr>
                <w:rFonts w:ascii="Quicksand" w:cs="Quicksand" w:eastAsia="Quicksand" w:hAnsi="Quicksand"/>
                <w:sz w:val="20"/>
                <w:szCs w:val="20"/>
                <w:rtl w:val="0"/>
              </w:rPr>
              <w:t xml:space="preserve">The position will remain open until filled.</w:t>
            </w: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0" w:line="240" w:lineRule="auto"/>
              <w:rPr>
                <w:rFonts w:ascii="Lora" w:cs="Lora" w:eastAsia="Lora" w:hAnsi="Lora"/>
                <w:sz w:val="20"/>
                <w:szCs w:val="20"/>
                <w:highlight w:val="white"/>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Lora" w:cs="Lora" w:eastAsia="Lora" w:hAnsi="Lora"/>
                <w:sz w:val="20"/>
                <w:szCs w:val="20"/>
                <w:highlight w:val="white"/>
              </w:rPr>
            </w:pPr>
            <w:r w:rsidDel="00000000" w:rsidR="00000000" w:rsidRPr="00000000">
              <w:rPr>
                <w:rFonts w:ascii="Lora" w:cs="Lora" w:eastAsia="Lora" w:hAnsi="Lora"/>
                <w:sz w:val="20"/>
                <w:szCs w:val="20"/>
                <w:highlight w:val="white"/>
                <w:rtl w:val="0"/>
              </w:rPr>
              <w:t xml:space="preserve">The Arvada Center for the Arts and Humanities is requiring all employees to be vaccinated for COVID-19. If hired, new employees will be required to follow this mandate. We seek to hire candidates that reflect the cultural diversity of our community. We welcome and encourage qualified candidates from all national, religious, racial, and ethnic backgrounds, from all gender expressions and sexual identities, and from persons living with disabilities to apply to become a part of our organization. </w:t>
            </w:r>
          </w:p>
          <w:p w:rsidR="00000000" w:rsidDel="00000000" w:rsidP="00000000" w:rsidRDefault="00000000" w:rsidRPr="00000000" w14:paraId="0000002A">
            <w:pPr>
              <w:widowControl w:val="0"/>
              <w:spacing w:after="0" w:line="240" w:lineRule="auto"/>
              <w:rPr>
                <w:rFonts w:ascii="Lora" w:cs="Lora" w:eastAsia="Lora" w:hAnsi="Lora"/>
                <w:b w:val="1"/>
                <w:sz w:val="20"/>
                <w:szCs w:val="20"/>
                <w:highlight w:val="white"/>
              </w:rPr>
            </w:pPr>
            <w:r w:rsidDel="00000000" w:rsidR="00000000" w:rsidRPr="00000000">
              <w:rPr>
                <w:rtl w:val="0"/>
              </w:rPr>
            </w:r>
          </w:p>
          <w:p w:rsidR="00000000" w:rsidDel="00000000" w:rsidP="00000000" w:rsidRDefault="00000000" w:rsidRPr="00000000" w14:paraId="0000002B">
            <w:pPr>
              <w:widowControl w:val="0"/>
              <w:spacing w:after="0" w:line="240" w:lineRule="auto"/>
              <w:rPr>
                <w:rFonts w:ascii="Lora" w:cs="Lora" w:eastAsia="Lora" w:hAnsi="Lora"/>
                <w:b w:val="1"/>
                <w:sz w:val="20"/>
                <w:szCs w:val="20"/>
                <w:highlight w:val="white"/>
              </w:rPr>
            </w:pPr>
            <w:r w:rsidDel="00000000" w:rsidR="00000000" w:rsidRPr="00000000">
              <w:rPr>
                <w:rFonts w:ascii="Lora" w:cs="Lora" w:eastAsia="Lora" w:hAnsi="Lora"/>
                <w:b w:val="1"/>
                <w:sz w:val="20"/>
                <w:szCs w:val="20"/>
                <w:highlight w:val="white"/>
                <w:rtl w:val="0"/>
              </w:rPr>
              <w:t xml:space="preserve">Salary Range: $30 - $60 per hour depending on the location of the workshop.</w:t>
            </w:r>
          </w:p>
          <w:p w:rsidR="00000000" w:rsidDel="00000000" w:rsidP="00000000" w:rsidRDefault="00000000" w:rsidRPr="00000000" w14:paraId="0000002C">
            <w:pPr>
              <w:widowControl w:val="0"/>
              <w:spacing w:after="0" w:line="240" w:lineRule="auto"/>
              <w:rPr>
                <w:rFonts w:ascii="Lora" w:cs="Lora" w:eastAsia="Lora" w:hAnsi="Lora"/>
                <w:b w:val="1"/>
                <w:sz w:val="20"/>
                <w:szCs w:val="20"/>
                <w:highlight w:val="white"/>
              </w:rPr>
            </w:pPr>
            <w:r w:rsidDel="00000000" w:rsidR="00000000" w:rsidRPr="00000000">
              <w:rPr>
                <w:rtl w:val="0"/>
              </w:rPr>
            </w:r>
          </w:p>
        </w:tc>
      </w:tr>
    </w:tbl>
    <w:p w:rsidR="00000000" w:rsidDel="00000000" w:rsidP="00000000" w:rsidRDefault="00000000" w:rsidRPr="00000000" w14:paraId="0000002D">
      <w:pPr>
        <w:tabs>
          <w:tab w:val="left" w:pos="-1152"/>
          <w:tab w:val="left" w:pos="-720"/>
          <w:tab w:val="left" w:pos="0"/>
          <w:tab w:val="left" w:pos="720"/>
          <w:tab w:val="left" w:pos="1440"/>
          <w:tab w:val="left" w:pos="2160"/>
          <w:tab w:val="left" w:pos="2880"/>
          <w:tab w:val="left" w:pos="3600"/>
          <w:tab w:val="left" w:pos="4320"/>
          <w:tab w:val="left" w:pos="4770"/>
          <w:tab w:val="left" w:pos="5040"/>
          <w:tab w:val="left" w:pos="6480"/>
        </w:tabs>
        <w:spacing w:line="14.399999999999999"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7" w:hanging="170"/>
      </w:pPr>
      <w:rPr>
        <w:rFonts w:ascii="Calibri" w:cs="Calibri" w:eastAsia="Calibri" w:hAnsi="Calibri"/>
        <w:b w:val="0"/>
        <w:sz w:val="20"/>
        <w:szCs w:val="20"/>
      </w:rPr>
    </w:lvl>
    <w:lvl w:ilvl="1">
      <w:start w:val="0"/>
      <w:numFmt w:val="bullet"/>
      <w:lvlText w:val="●"/>
      <w:lvlJc w:val="left"/>
      <w:pPr>
        <w:ind w:left="828" w:hanging="361.00000000000006"/>
      </w:pPr>
      <w:rPr>
        <w:rFonts w:ascii="Noto Sans Symbols" w:cs="Noto Sans Symbols" w:eastAsia="Noto Sans Symbols" w:hAnsi="Noto Sans Symbols"/>
        <w:b w:val="0"/>
        <w:sz w:val="22"/>
        <w:szCs w:val="22"/>
      </w:rPr>
    </w:lvl>
    <w:lvl w:ilvl="2">
      <w:start w:val="0"/>
      <w:numFmt w:val="bullet"/>
      <w:lvlText w:val="•"/>
      <w:lvlJc w:val="left"/>
      <w:pPr>
        <w:ind w:left="1950" w:hanging="361"/>
      </w:pPr>
      <w:rPr/>
    </w:lvl>
    <w:lvl w:ilvl="3">
      <w:start w:val="0"/>
      <w:numFmt w:val="bullet"/>
      <w:lvlText w:val="•"/>
      <w:lvlJc w:val="left"/>
      <w:pPr>
        <w:ind w:left="3080" w:hanging="361"/>
      </w:pPr>
      <w:rPr/>
    </w:lvl>
    <w:lvl w:ilvl="4">
      <w:start w:val="0"/>
      <w:numFmt w:val="bullet"/>
      <w:lvlText w:val="•"/>
      <w:lvlJc w:val="left"/>
      <w:pPr>
        <w:ind w:left="4210" w:hanging="361"/>
      </w:pPr>
      <w:rPr/>
    </w:lvl>
    <w:lvl w:ilvl="5">
      <w:start w:val="0"/>
      <w:numFmt w:val="bullet"/>
      <w:lvlText w:val="•"/>
      <w:lvlJc w:val="left"/>
      <w:pPr>
        <w:ind w:left="5340" w:hanging="361"/>
      </w:pPr>
      <w:rPr/>
    </w:lvl>
    <w:lvl w:ilvl="6">
      <w:start w:val="0"/>
      <w:numFmt w:val="bullet"/>
      <w:lvlText w:val="•"/>
      <w:lvlJc w:val="left"/>
      <w:pPr>
        <w:ind w:left="6470" w:hanging="361"/>
      </w:pPr>
      <w:rPr/>
    </w:lvl>
    <w:lvl w:ilvl="7">
      <w:start w:val="0"/>
      <w:numFmt w:val="bullet"/>
      <w:lvlText w:val="•"/>
      <w:lvlJc w:val="left"/>
      <w:pPr>
        <w:ind w:left="7600" w:hanging="361"/>
      </w:pPr>
      <w:rPr/>
    </w:lvl>
    <w:lvl w:ilvl="8">
      <w:start w:val="0"/>
      <w:numFmt w:val="bullet"/>
      <w:lvlText w:val="•"/>
      <w:lvlJc w:val="left"/>
      <w:pPr>
        <w:ind w:left="8730" w:hanging="361"/>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99"/>
    <w:semiHidden w:val="1"/>
    <w:unhideWhenUsed w:val="1"/>
    <w:rsid w:val="00A36142"/>
    <w:pPr>
      <w:spacing w:after="120"/>
    </w:pPr>
  </w:style>
  <w:style w:type="character" w:styleId="BodyTextChar" w:customStyle="1">
    <w:name w:val="Body Text Char"/>
    <w:basedOn w:val="DefaultParagraphFont"/>
    <w:link w:val="BodyText"/>
    <w:uiPriority w:val="99"/>
    <w:semiHidden w:val="1"/>
    <w:rsid w:val="00A36142"/>
  </w:style>
  <w:style w:type="paragraph" w:styleId="TableParagraph" w:customStyle="1">
    <w:name w:val="Table Paragraph"/>
    <w:basedOn w:val="Normal"/>
    <w:uiPriority w:val="1"/>
    <w:qFormat w:val="1"/>
    <w:rsid w:val="00A36142"/>
    <w:pPr>
      <w:autoSpaceDE w:val="0"/>
      <w:autoSpaceDN w:val="0"/>
      <w:adjustRightInd w:val="0"/>
      <w:spacing w:after="0" w:line="240" w:lineRule="auto"/>
      <w:ind w:left="828"/>
    </w:pPr>
    <w:rPr>
      <w:rFonts w:ascii="Calibri" w:cs="Calibri" w:hAnsi="Calibri"/>
      <w:sz w:val="24"/>
      <w:szCs w:val="24"/>
    </w:rPr>
  </w:style>
  <w:style w:type="character" w:styleId="Hyperlink">
    <w:name w:val="Hyperlink"/>
    <w:basedOn w:val="DefaultParagraphFont"/>
    <w:uiPriority w:val="99"/>
    <w:unhideWhenUsed w:val="1"/>
    <w:rsid w:val="00073B52"/>
    <w:rPr>
      <w:color w:val="0000ff" w:themeColor="hyperlink"/>
      <w:u w:val="single"/>
    </w:rPr>
  </w:style>
  <w:style w:type="table" w:styleId="TableGrid">
    <w:name w:val="Table Grid"/>
    <w:basedOn w:val="TableNormal"/>
    <w:uiPriority w:val="59"/>
    <w:rsid w:val="00891F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345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453E"/>
  </w:style>
  <w:style w:type="paragraph" w:styleId="Footer">
    <w:name w:val="footer"/>
    <w:basedOn w:val="Normal"/>
    <w:link w:val="FooterChar"/>
    <w:uiPriority w:val="99"/>
    <w:unhideWhenUsed w:val="1"/>
    <w:rsid w:val="00B345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453E"/>
  </w:style>
  <w:style w:type="character" w:styleId="Strong">
    <w:name w:val="Strong"/>
    <w:basedOn w:val="DefaultParagraphFont"/>
    <w:uiPriority w:val="22"/>
    <w:qFormat w:val="1"/>
    <w:rsid w:val="008D100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obs@arvadacen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8KZ3FkE2baak0sHx39cMhuZ1g==">AMUW2mVyBxjZYWQKCR02sNtL2rQj17OCoTS2/vmYe5vh4I8Jkyn5titSCZofy9DIHCZEWTz9wV71ROhwDQYmkUlh2G0t+iShAWgkJPUtQY8wzM+6bxLX368=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2022-02-16T22:30:00Z</dcterms:created>
  <dc:creator>Kim Loiselle</dc:creator>
</cp:coreProperties>
</file>